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0" w:rsidRDefault="00D676C5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COMPETENZA CHIAVE DI CITTADINANZA </w:t>
      </w:r>
    </w:p>
    <w:p w:rsidR="00BA1540" w:rsidRDefault="00D676C5">
      <w:pPr>
        <w:spacing w:after="0" w:line="100" w:lineRule="atLeast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Acquisire ed interpretare l’informazione</w:t>
      </w:r>
    </w:p>
    <w:p w:rsidR="00BA1540" w:rsidRDefault="00BA1540">
      <w:pPr>
        <w:spacing w:after="0" w:line="100" w:lineRule="atLeast"/>
        <w:jc w:val="center"/>
        <w:rPr>
          <w:rFonts w:ascii="Garamond" w:hAnsi="Garamond"/>
          <w:b/>
          <w:i/>
        </w:rPr>
      </w:pPr>
    </w:p>
    <w:p w:rsidR="00BA1540" w:rsidRDefault="00D676C5">
      <w:pPr>
        <w:spacing w:after="0" w:line="10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Acquisire ed interpretare criticamente l'informazione ricevuta nei diversi ambiti ed attraverso diversi strumenti comunicativi, valutandone l’attendibilità e l’utilità, distinguendo fatti e opinioni.</w:t>
      </w:r>
    </w:p>
    <w:p w:rsidR="00BA1540" w:rsidRDefault="00BA1540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69"/>
        <w:gridCol w:w="2382"/>
        <w:gridCol w:w="2310"/>
        <w:gridCol w:w="578"/>
        <w:gridCol w:w="2294"/>
        <w:gridCol w:w="2528"/>
        <w:gridCol w:w="2452"/>
      </w:tblGrid>
      <w:tr w:rsidR="00BA1540" w:rsidTr="000805D0">
        <w:trPr>
          <w:trHeight w:val="479"/>
        </w:trPr>
        <w:tc>
          <w:tcPr>
            <w:tcW w:w="34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</w:rPr>
            </w:pPr>
          </w:p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</w:rPr>
            </w:pPr>
          </w:p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</w:rPr>
            </w:pPr>
          </w:p>
          <w:p w:rsidR="00BA1540" w:rsidRDefault="00D676C5" w:rsidP="000805D0">
            <w:pPr>
              <w:spacing w:after="0" w:line="100" w:lineRule="atLeast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DIMENSIONI della competenza</w:t>
            </w:r>
          </w:p>
          <w:p w:rsidR="000805D0" w:rsidRDefault="00D676C5" w:rsidP="000805D0">
            <w:pPr>
              <w:spacing w:after="0" w:line="100" w:lineRule="atLeast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CRITERI</w:t>
            </w:r>
          </w:p>
          <w:p w:rsidR="00BA1540" w:rsidRDefault="00D676C5" w:rsidP="000805D0">
            <w:pPr>
              <w:spacing w:after="0" w:line="100" w:lineRule="atLeast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(traguardi formativi)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D676C5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INIZIALE</w:t>
            </w:r>
          </w:p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A1540" w:rsidRDefault="00D676C5">
            <w:pPr>
              <w:spacing w:after="0" w:line="100" w:lineRule="atLeast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Abilità in sviluppo/</w:t>
            </w:r>
            <w:r>
              <w:rPr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>l’abilità non è presente in modo autonomo: è necessaria la guida dell’insegnante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D676C5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BASE</w:t>
            </w:r>
          </w:p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D676C5">
            <w:pPr>
              <w:spacing w:after="0" w:line="100" w:lineRule="atLeast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Abilità intermedia/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>l’uso dell’abilità appare solo in alcune parti del processo/ attività; l’uso dell’abilità non è sempre efficace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D676C5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INTERMEDIO</w:t>
            </w:r>
          </w:p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D676C5">
            <w:pPr>
              <w:spacing w:after="0" w:line="100" w:lineRule="atLeast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Abilità intermedia/</w:t>
            </w:r>
            <w:r>
              <w:rPr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l’uso dell’abilità </w:t>
            </w:r>
            <w:r w:rsidR="000805D0">
              <w:rPr>
                <w:rFonts w:ascii="Garamond" w:hAnsi="Garamond"/>
                <w:i/>
                <w:sz w:val="20"/>
                <w:szCs w:val="20"/>
              </w:rPr>
              <w:t>appare in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varie parti del processo/ attività; l’uso </w:t>
            </w:r>
            <w:r w:rsidR="000805D0">
              <w:rPr>
                <w:rFonts w:ascii="Garamond" w:hAnsi="Garamond"/>
                <w:i/>
                <w:sz w:val="20"/>
                <w:szCs w:val="20"/>
              </w:rPr>
              <w:t>dell’abilità è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efficace in semplici procedure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D676C5">
            <w:pPr>
              <w:spacing w:after="0" w:line="100" w:lineRule="atLea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AVANZATO</w:t>
            </w:r>
          </w:p>
          <w:p w:rsidR="00BA1540" w:rsidRDefault="00BA1540">
            <w:pPr>
              <w:spacing w:after="0" w:line="100" w:lineRule="atLeast"/>
              <w:jc w:val="center"/>
            </w:pPr>
          </w:p>
          <w:p w:rsidR="00BA1540" w:rsidRDefault="00BA1540">
            <w:pPr>
              <w:spacing w:after="0" w:line="100" w:lineRule="atLeast"/>
              <w:jc w:val="center"/>
            </w:pPr>
          </w:p>
          <w:p w:rsidR="00BA1540" w:rsidRDefault="00D676C5">
            <w:pPr>
              <w:spacing w:after="0" w:line="100" w:lineRule="atLeast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Abilità raggiunta e consolidata/</w:t>
            </w:r>
            <w:r>
              <w:rPr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>l’abilità appare in buona parte –tutto il processo/attività; l’uso dell’abilità è sempre stato efficace</w:t>
            </w:r>
          </w:p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</w:rPr>
            </w:pPr>
          </w:p>
        </w:tc>
      </w:tr>
      <w:tr w:rsidR="00BA1540" w:rsidTr="000805D0">
        <w:trPr>
          <w:trHeight w:val="479"/>
        </w:trPr>
        <w:tc>
          <w:tcPr>
            <w:tcW w:w="34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jc w:val="center"/>
              <w:rPr>
                <w:rFonts w:ascii="Garamond" w:hAnsi="Garamond"/>
                <w:b/>
              </w:rPr>
            </w:pPr>
          </w:p>
          <w:p w:rsidR="00BA1540" w:rsidRDefault="00D676C5">
            <w:pPr>
              <w:spacing w:after="0" w:line="100" w:lineRule="atLeast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EVIDENZE OSSERVABILI</w:t>
            </w:r>
          </w:p>
        </w:tc>
      </w:tr>
      <w:tr w:rsidR="00BA1540" w:rsidTr="000805D0">
        <w:trPr>
          <w:cantSplit/>
          <w:trHeight w:hRule="exact" w:val="2932"/>
        </w:trPr>
        <w:tc>
          <w:tcPr>
            <w:tcW w:w="1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A1540" w:rsidRDefault="00D676C5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ACQUISIZIONE / COMPRENSIONE DELLE INFORMAZIONI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A1540" w:rsidRDefault="00D676C5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Reperire dati e informazioni necessari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Trova, se guidato, alcuni semplici dati e informazioni essenziali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Trova i principali dati e informazioni necessari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Trova i dati e </w:t>
            </w:r>
            <w:r w:rsidR="000805D0">
              <w:rPr>
                <w:rFonts w:ascii="Garamond" w:hAnsi="Garamond"/>
              </w:rPr>
              <w:t>le informazioni</w:t>
            </w:r>
            <w:r>
              <w:rPr>
                <w:rFonts w:ascii="Garamond" w:hAnsi="Garamond"/>
              </w:rPr>
              <w:t xml:space="preserve"> necessari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Trova in modo </w:t>
            </w:r>
            <w:r w:rsidR="000805D0">
              <w:rPr>
                <w:rFonts w:ascii="Garamond" w:hAnsi="Garamond"/>
              </w:rPr>
              <w:t>autonomo dati</w:t>
            </w:r>
            <w:r>
              <w:rPr>
                <w:rFonts w:ascii="Garamond" w:hAnsi="Garamond"/>
              </w:rPr>
              <w:t xml:space="preserve"> </w:t>
            </w:r>
            <w:r w:rsidR="000805D0">
              <w:rPr>
                <w:rFonts w:ascii="Garamond" w:hAnsi="Garamond"/>
              </w:rPr>
              <w:t>e informazioni</w:t>
            </w:r>
            <w:r>
              <w:rPr>
                <w:rFonts w:ascii="Garamond" w:hAnsi="Garamond"/>
              </w:rPr>
              <w:t xml:space="preserve"> e li sa elaborare.</w:t>
            </w:r>
          </w:p>
        </w:tc>
      </w:tr>
      <w:tr w:rsidR="00BA1540" w:rsidTr="000805D0">
        <w:trPr>
          <w:trHeight w:hRule="exact" w:val="1989"/>
        </w:trPr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A1540" w:rsidRDefault="00D676C5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Comprendere differenze e funzioni in una comunicazione</w:t>
            </w:r>
          </w:p>
          <w:p w:rsidR="00BA1540" w:rsidRDefault="00BA1540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</w:pPr>
          </w:p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Coglie, se guidato, le differenze fra dato, informazione, messaggio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</w:pPr>
          </w:p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 le principali differenze fra dato, informazione, messaggio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</w:pPr>
          </w:p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Coglie </w:t>
            </w:r>
            <w:r w:rsidR="000805D0">
              <w:rPr>
                <w:rFonts w:ascii="Garamond" w:hAnsi="Garamond"/>
              </w:rPr>
              <w:t>le differenze</w:t>
            </w:r>
            <w:r>
              <w:rPr>
                <w:rFonts w:ascii="Garamond" w:hAnsi="Garamond"/>
              </w:rPr>
              <w:t xml:space="preserve"> fra dato, informazione e messaggio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</w:pPr>
          </w:p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 in modo autonomo le differenze fra dato, informazione, messaggio</w:t>
            </w:r>
          </w:p>
        </w:tc>
      </w:tr>
      <w:tr w:rsidR="00BA1540" w:rsidTr="000805D0">
        <w:trPr>
          <w:trHeight w:val="704"/>
        </w:trPr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Individua, se guidato, la funzione di alcuni evidenti dati, informazioni, messaggi all’interno di un campo d’informazione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 la funzione di evidenti dati, informazioni, messaggi all’interno di un campo d’informazione</w:t>
            </w:r>
          </w:p>
          <w:p w:rsidR="00BA1540" w:rsidRDefault="00BA1540">
            <w:pPr>
              <w:spacing w:after="0" w:line="100" w:lineRule="atLeast"/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Individua la funzione </w:t>
            </w:r>
            <w:r w:rsidR="000805D0">
              <w:rPr>
                <w:rFonts w:ascii="Garamond" w:hAnsi="Garamond"/>
              </w:rPr>
              <w:t>di:</w:t>
            </w:r>
            <w:r>
              <w:rPr>
                <w:rFonts w:ascii="Garamond" w:hAnsi="Garamond"/>
              </w:rPr>
              <w:t xml:space="preserve"> dati, informazioni, messaggi all’interno di un campo d’informazione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0805D0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 e</w:t>
            </w:r>
            <w:r w:rsidR="00D676C5">
              <w:rPr>
                <w:rFonts w:ascii="Garamond" w:hAnsi="Garamond"/>
              </w:rPr>
              <w:t xml:space="preserve"> utilizza la funzione di: dati, informazione, messaggi all’interno di un campo d’informazione</w:t>
            </w:r>
          </w:p>
        </w:tc>
      </w:tr>
      <w:tr w:rsidR="00BA1540" w:rsidTr="000805D0">
        <w:trPr>
          <w:cantSplit/>
          <w:trHeight w:hRule="exact" w:val="3103"/>
        </w:trPr>
        <w:tc>
          <w:tcPr>
            <w:tcW w:w="1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A1540" w:rsidRDefault="00D676C5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INTERPRETAZIONE DELL’INFORMAZIONE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A1540" w:rsidRDefault="00D676C5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Analizzare l’informazione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</w:pPr>
          </w:p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Analizza, se guidato, semplici informazioni, ricavate anche dalle più comuni tecnologie della comunicazione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</w:pPr>
          </w:p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Analizza i principali elementi di un’informazione, ricavata anche dalle più comuni tecnologie della comunicazione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</w:pPr>
          </w:p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Analizza gli elementi di un’informazione, ricavata anche dalle più comuni tecnologie della comunicazione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</w:pPr>
          </w:p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Analizza in modo autonomo l’informazione, ricavata anche dalle più comuni tecnologie della comunicazione</w:t>
            </w:r>
          </w:p>
        </w:tc>
      </w:tr>
      <w:tr w:rsidR="00BA1540" w:rsidTr="000805D0">
        <w:trPr>
          <w:trHeight w:hRule="exact" w:val="1447"/>
        </w:trPr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A1540" w:rsidRDefault="00D676C5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Riconoscere ragionamenti errati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 confonde facilmente e viene intimorito dai dati errati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Trova difficoltà a distinguere i dati errati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Distingue i dati errati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Distingue i dati errati su specifici aspetti problematici</w:t>
            </w:r>
          </w:p>
        </w:tc>
      </w:tr>
      <w:tr w:rsidR="00BA1540" w:rsidTr="000805D0">
        <w:trPr>
          <w:trHeight w:val="1661"/>
        </w:trPr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Necessita di guida nel distinguere argomentazioni sbagliate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Trova difficoltà nel distinguere argomentazioni sbagliate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Distingue argomentazioni sbagliate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0805D0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argomentazioni</w:t>
            </w:r>
            <w:r w:rsidR="00D676C5">
              <w:rPr>
                <w:rFonts w:ascii="Garamond" w:hAnsi="Garamond"/>
              </w:rPr>
              <w:t xml:space="preserve"> sbagliate anche in situazioni complesse</w:t>
            </w:r>
          </w:p>
        </w:tc>
      </w:tr>
      <w:tr w:rsidR="00BA1540" w:rsidTr="000805D0">
        <w:trPr>
          <w:trHeight w:hRule="exact" w:val="1748"/>
        </w:trPr>
        <w:tc>
          <w:tcPr>
            <w:tcW w:w="1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A1540" w:rsidRDefault="00D676C5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VALUTAZIONE DELL’INFORMAZIONE</w:t>
            </w:r>
          </w:p>
        </w:tc>
        <w:tc>
          <w:tcPr>
            <w:tcW w:w="2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A1540" w:rsidRDefault="00D676C5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Formarsi opinioni ponderate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 guidato, esprime opinioni / punti di vista su alcuni aspetti sulla base di semplici motivazioni/ spiegazioni 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Esprime semplici opinioni / punti di vista su vari aspetti sulla base di semplici motivazioni/ spiegazioni 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Esprime opinioni / punti di vista su vari aspetti sulla base di semplici motivazioni/ spiegazioni 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Sviluppa opinioni / punti di vista attendibili su vari aspetti sulla base di motivazioni/ spiegazioni esatte</w:t>
            </w:r>
          </w:p>
        </w:tc>
      </w:tr>
      <w:tr w:rsidR="00BA1540" w:rsidTr="000805D0">
        <w:trPr>
          <w:trHeight w:val="479"/>
        </w:trPr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guidato, articola semplici ragionamenti per sostenere le proprie opinioni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Sviluppa ed esprime semplici ragionamenti per sostenere le proprie opinioni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Sviluppa ed esprime ragionamenti per sostenere le proprie opinioni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Sviluppa ed esprime ragionamenti equilibrati per sostenere le proprie opinioni</w:t>
            </w:r>
          </w:p>
        </w:tc>
      </w:tr>
      <w:tr w:rsidR="00BA1540" w:rsidTr="000805D0">
        <w:trPr>
          <w:cantSplit/>
          <w:trHeight w:hRule="exact" w:val="2181"/>
        </w:trPr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A1540" w:rsidRDefault="00D676C5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Aver consapevolezza di opinioni personali antecedenti alla conoscenza dei fatti</w:t>
            </w:r>
          </w:p>
          <w:p w:rsidR="00BA1540" w:rsidRDefault="00BA1540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BA1540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BA1540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BA1540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BA1540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BA1540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BA1540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</w:p>
          <w:p w:rsidR="00BA1540" w:rsidRDefault="00BA1540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guidato, riconosce la presenza di alcuni pregiudizi nel proprio ragionamento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E’ consapevole di alcuni pregiudizi ma ha difficoltà a limitare l’influenza di questi nella ricerca di soluzione a problemi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E’ consapevole dei propri pregiudizi e cerca di limitare l’influenza di questi nella ricerca di soluzione a problemi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E’ consapevole dei pregiudizi personali e cerca di contrastare la tendenza alla distorsione ricercando la correttezza di giudizio</w:t>
            </w:r>
          </w:p>
        </w:tc>
      </w:tr>
      <w:tr w:rsidR="00BA1540" w:rsidTr="000805D0">
        <w:trPr>
          <w:trHeight w:hRule="exact" w:val="1522"/>
        </w:trPr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BA1540" w:rsidRDefault="000805D0">
            <w:pPr>
              <w:spacing w:after="0" w:line="100" w:lineRule="atLeast"/>
              <w:ind w:left="113" w:right="113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D676C5">
              <w:rPr>
                <w:rFonts w:ascii="Garamond" w:hAnsi="Garamond"/>
                <w:b/>
                <w:sz w:val="24"/>
                <w:szCs w:val="24"/>
              </w:rPr>
              <w:t xml:space="preserve">Aver consapevolezza dei valori    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guidato, riconosce alcuni semplici e fondamentali valori fondanti delle azioni e delle scelte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 i più evidenti valori fondanti delle azioni e delle scelte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Conosce </w:t>
            </w:r>
            <w:r w:rsidR="000805D0">
              <w:rPr>
                <w:rFonts w:ascii="Garamond" w:hAnsi="Garamond"/>
              </w:rPr>
              <w:t>i valori</w:t>
            </w:r>
            <w:r>
              <w:rPr>
                <w:rFonts w:ascii="Garamond" w:hAnsi="Garamond"/>
              </w:rPr>
              <w:t xml:space="preserve"> fondanti delle azioni e delle scelte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Conosce i valori fondanti delle azioni, delle scelte e li utilizza in modo consapevole</w:t>
            </w:r>
          </w:p>
        </w:tc>
      </w:tr>
      <w:tr w:rsidR="00BA1540" w:rsidTr="000805D0">
        <w:trPr>
          <w:trHeight w:val="3007"/>
        </w:trPr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BA1540">
            <w:pPr>
              <w:spacing w:after="0" w:line="100" w:lineRule="atLeas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 guidato, riconosce nelle azioni proprie alcuni </w:t>
            </w:r>
            <w:r w:rsidR="000805D0">
              <w:rPr>
                <w:rFonts w:ascii="Garamond" w:hAnsi="Garamond"/>
              </w:rPr>
              <w:t>semplici valori</w:t>
            </w:r>
            <w:r>
              <w:rPr>
                <w:rFonts w:ascii="Garamond" w:hAnsi="Garamond"/>
              </w:rPr>
              <w:t xml:space="preserve"> ispiratori</w:t>
            </w:r>
          </w:p>
        </w:tc>
        <w:tc>
          <w:tcPr>
            <w:tcW w:w="28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nelle azioni proprie i principali ed evidenti valori ispiratori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nelle azioni proprie i valori ispiratori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1540" w:rsidRDefault="00D676C5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nelle azioni proprie e degli altri i valori ispiratori</w:t>
            </w:r>
          </w:p>
        </w:tc>
      </w:tr>
    </w:tbl>
    <w:p w:rsidR="00BA1540" w:rsidRDefault="00BA1540"/>
    <w:sectPr w:rsidR="00BA1540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40"/>
    <w:rsid w:val="000805D0"/>
    <w:rsid w:val="00BA1540"/>
    <w:rsid w:val="00D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59AC0-603B-4ACA-A254-1081F0D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rFonts w:ascii="Calibri" w:eastAsia="DejaVu Sans" w:hAnsi="Calibri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ohit Hindi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Battaglia</dc:creator>
  <cp:lastModifiedBy>Emanuela Battaglia</cp:lastModifiedBy>
  <cp:revision>4</cp:revision>
  <dcterms:created xsi:type="dcterms:W3CDTF">2016-06-13T11:57:00Z</dcterms:created>
  <dcterms:modified xsi:type="dcterms:W3CDTF">2016-06-14T11:25:00Z</dcterms:modified>
</cp:coreProperties>
</file>